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D2" w:rsidRDefault="00F87CD2" w:rsidP="00F87CD2">
      <w:pPr>
        <w:spacing w:after="0" w:line="240" w:lineRule="auto"/>
        <w:rPr>
          <w:b/>
        </w:rPr>
      </w:pPr>
      <w:r>
        <w:rPr>
          <w:b/>
        </w:rPr>
        <w:t>Date: 7/22</w:t>
      </w:r>
      <w:r>
        <w:rPr>
          <w:b/>
        </w:rPr>
        <w:t>/20</w:t>
      </w:r>
    </w:p>
    <w:p w:rsidR="00F87CD2" w:rsidRDefault="00F87CD2" w:rsidP="00F87CD2">
      <w:pPr>
        <w:spacing w:after="0" w:line="240" w:lineRule="auto"/>
        <w:rPr>
          <w:b/>
        </w:rPr>
      </w:pPr>
      <w:r>
        <w:rPr>
          <w:b/>
        </w:rPr>
        <w:t>Delivery media: Email</w:t>
      </w:r>
    </w:p>
    <w:p w:rsidR="00F87CD2" w:rsidRDefault="00F87CD2" w:rsidP="00F87CD2">
      <w:pPr>
        <w:spacing w:after="0" w:line="240" w:lineRule="auto"/>
        <w:rPr>
          <w:b/>
        </w:rPr>
      </w:pPr>
      <w:r>
        <w:rPr>
          <w:b/>
        </w:rPr>
        <w:t>Audience: All EKPC employees</w:t>
      </w:r>
    </w:p>
    <w:p w:rsidR="00F87CD2" w:rsidRDefault="00F87CD2" w:rsidP="00F87CD2">
      <w:pPr>
        <w:spacing w:after="0" w:line="240" w:lineRule="auto"/>
        <w:rPr>
          <w:b/>
        </w:rPr>
      </w:pPr>
      <w:r>
        <w:rPr>
          <w:b/>
        </w:rPr>
        <w:t>Attachments: None</w:t>
      </w:r>
    </w:p>
    <w:p w:rsidR="007F4EF5" w:rsidRDefault="007F4EF5">
      <w:bookmarkStart w:id="0" w:name="_GoBack"/>
      <w:bookmarkEnd w:id="0"/>
    </w:p>
    <w:p w:rsidR="007F4EF5" w:rsidRPr="007F4EF5" w:rsidRDefault="007F4EF5" w:rsidP="007F4EF5">
      <w:pPr>
        <w:pStyle w:val="NormalWeb"/>
        <w:shd w:val="clear" w:color="auto" w:fill="FFFFFF"/>
        <w:spacing w:before="0" w:beforeAutospacing="0" w:after="0" w:afterAutospacing="0"/>
        <w:ind w:firstLine="720"/>
        <w:rPr>
          <w:rFonts w:ascii="Calibri" w:hAnsi="Calibri" w:cs="Calibri"/>
          <w:b/>
          <w:bCs/>
          <w:color w:val="000000"/>
          <w:sz w:val="28"/>
          <w:szCs w:val="28"/>
        </w:rPr>
      </w:pPr>
      <w:r w:rsidRPr="007F4EF5">
        <w:rPr>
          <w:rFonts w:ascii="Calibri" w:hAnsi="Calibri" w:cs="Calibri"/>
          <w:b/>
          <w:bCs/>
          <w:color w:val="000000"/>
          <w:sz w:val="28"/>
          <w:szCs w:val="28"/>
        </w:rPr>
        <w:t>EKPC adopts additional COVID-19 protocols following state travel advisory</w:t>
      </w:r>
    </w:p>
    <w:p w:rsidR="007F4EF5" w:rsidRDefault="007F4EF5" w:rsidP="007F4EF5">
      <w:pPr>
        <w:spacing w:after="0"/>
        <w:ind w:left="720"/>
        <w:rPr>
          <w:color w:val="000000"/>
          <w:sz w:val="24"/>
          <w:szCs w:val="24"/>
        </w:rPr>
      </w:pPr>
    </w:p>
    <w:p w:rsidR="007F4EF5" w:rsidRPr="007F4EF5" w:rsidRDefault="007F4EF5" w:rsidP="007F4EF5">
      <w:pPr>
        <w:ind w:left="720"/>
        <w:rPr>
          <w:rFonts w:ascii="Times New Roman" w:hAnsi="Times New Roman" w:cs="Times New Roman"/>
          <w:color w:val="000000"/>
          <w:sz w:val="24"/>
          <w:szCs w:val="24"/>
        </w:rPr>
      </w:pPr>
      <w:r w:rsidRPr="007F4EF5">
        <w:rPr>
          <w:color w:val="000000"/>
          <w:sz w:val="24"/>
          <w:szCs w:val="24"/>
        </w:rPr>
        <w:t>With a new state advisory issued for Kentuckians traveling to states with high rates of the coronavirus, EKPC has adopted new COVID-19 protocols for employee visits to those locations.</w:t>
      </w:r>
    </w:p>
    <w:p w:rsidR="007F4EF5" w:rsidRPr="007F4EF5" w:rsidRDefault="007F4EF5" w:rsidP="007F4EF5">
      <w:pPr>
        <w:ind w:left="720"/>
        <w:rPr>
          <w:color w:val="000000"/>
          <w:sz w:val="24"/>
          <w:szCs w:val="24"/>
        </w:rPr>
      </w:pPr>
      <w:r w:rsidRPr="007F4EF5">
        <w:rPr>
          <w:color w:val="000000"/>
          <w:sz w:val="24"/>
          <w:szCs w:val="24"/>
        </w:rPr>
        <w:t>The nine states, which currently have seen or are approaching a 15 percent COVID-19 positivity rate or greater, include Alabama, Arizona, Florida, Georgia, Idaho, Mississippi, Nevada, South Carolina and Texas. Please note that this list could change, and employees should be aware prior to vacationing.</w:t>
      </w:r>
    </w:p>
    <w:p w:rsidR="007F4EF5" w:rsidRPr="007F4EF5" w:rsidRDefault="007F4EF5" w:rsidP="007F4EF5">
      <w:pPr>
        <w:ind w:left="720"/>
        <w:rPr>
          <w:color w:val="000000"/>
          <w:sz w:val="24"/>
          <w:szCs w:val="24"/>
        </w:rPr>
      </w:pPr>
      <w:r w:rsidRPr="007F4EF5">
        <w:rPr>
          <w:rStyle w:val="bumpedfont15"/>
          <w:color w:val="000000"/>
          <w:sz w:val="24"/>
          <w:szCs w:val="24"/>
        </w:rPr>
        <w:t xml:space="preserve">EKPC requests that any employee choosing vacation or travel to those states, or to any other state identified in future advisories, to complete EKPC’s “Employee Travel </w:t>
      </w:r>
      <w:proofErr w:type="gramStart"/>
      <w:r w:rsidRPr="007F4EF5">
        <w:rPr>
          <w:rStyle w:val="bumpedfont15"/>
          <w:color w:val="000000"/>
          <w:sz w:val="24"/>
          <w:szCs w:val="24"/>
        </w:rPr>
        <w:t>Outside</w:t>
      </w:r>
      <w:proofErr w:type="gramEnd"/>
      <w:r w:rsidRPr="007F4EF5">
        <w:rPr>
          <w:rStyle w:val="bumpedfont15"/>
          <w:color w:val="000000"/>
          <w:sz w:val="24"/>
          <w:szCs w:val="24"/>
        </w:rPr>
        <w:t xml:space="preserve"> the Commonwealth Form” and provide it to your immediate supervisor and HR representative. </w:t>
      </w:r>
    </w:p>
    <w:p w:rsidR="007F4EF5" w:rsidRPr="007F4EF5" w:rsidRDefault="007F4EF5" w:rsidP="007F4EF5">
      <w:pPr>
        <w:ind w:left="720"/>
        <w:rPr>
          <w:color w:val="000000"/>
          <w:sz w:val="24"/>
          <w:szCs w:val="24"/>
        </w:rPr>
      </w:pPr>
      <w:r w:rsidRPr="007F4EF5">
        <w:rPr>
          <w:rStyle w:val="bumpedfont15"/>
          <w:color w:val="000000"/>
          <w:sz w:val="24"/>
          <w:szCs w:val="24"/>
        </w:rPr>
        <w:t>You will also need to take a laboratory analyzed COVID-19 test immediately upon return and self-quarantine for five days. After that time, the employee will need to get a rapid-detection COVID-19 test. Both tests must be negative prior to returning to work. Employees choosing travel to these areas will use personal/vacation leave balances (not sick leave) for the five days spent in quarantine.</w:t>
      </w:r>
    </w:p>
    <w:p w:rsidR="007F4EF5" w:rsidRPr="007F4EF5" w:rsidRDefault="007F4EF5" w:rsidP="007F4EF5">
      <w:pPr>
        <w:spacing w:after="100" w:afterAutospacing="1"/>
        <w:ind w:left="720"/>
        <w:rPr>
          <w:color w:val="000000"/>
          <w:sz w:val="24"/>
          <w:szCs w:val="24"/>
        </w:rPr>
      </w:pPr>
      <w:r w:rsidRPr="007F4EF5">
        <w:rPr>
          <w:color w:val="000000"/>
          <w:sz w:val="24"/>
          <w:szCs w:val="24"/>
        </w:rPr>
        <w:t>Supervisors or managers with employees currently on vacation to the states under the current Kentucky advisory should contact Human Resources immediately to coordinate return-to-work steps. Employees who must travel to the current states identified by the state advisory or to states included in such future state advisories, are asked to contact HR, which will work with them on return to work steps on a case-by-case basis. For overnight travel to all states not under Kentucky’s advisory, employees must present a negative test result prior to returning to work.</w:t>
      </w:r>
    </w:p>
    <w:p w:rsidR="007F4EF5" w:rsidRPr="007F4EF5" w:rsidRDefault="007F4EF5" w:rsidP="007F4EF5">
      <w:pPr>
        <w:ind w:left="720"/>
        <w:rPr>
          <w:b/>
          <w:bCs/>
          <w:color w:val="000000"/>
          <w:sz w:val="24"/>
          <w:szCs w:val="24"/>
        </w:rPr>
      </w:pPr>
      <w:r w:rsidRPr="007F4EF5">
        <w:rPr>
          <w:color w:val="000000"/>
          <w:sz w:val="24"/>
          <w:szCs w:val="24"/>
        </w:rPr>
        <w:t xml:space="preserve">On Monday, Gov. Andy </w:t>
      </w:r>
      <w:proofErr w:type="spellStart"/>
      <w:r w:rsidRPr="007F4EF5">
        <w:rPr>
          <w:color w:val="000000"/>
          <w:sz w:val="24"/>
          <w:szCs w:val="24"/>
        </w:rPr>
        <w:t>Beshear</w:t>
      </w:r>
      <w:proofErr w:type="spellEnd"/>
      <w:r w:rsidRPr="007F4EF5">
        <w:rPr>
          <w:color w:val="000000"/>
          <w:sz w:val="24"/>
          <w:szCs w:val="24"/>
        </w:rPr>
        <w:t xml:space="preserve"> asked Kentuckians traveling to the nine states to quarantine for two weeks.</w:t>
      </w:r>
    </w:p>
    <w:p w:rsidR="007F4EF5" w:rsidRPr="007F4EF5" w:rsidRDefault="007F4EF5" w:rsidP="007F4EF5">
      <w:pPr>
        <w:ind w:left="720"/>
        <w:rPr>
          <w:b/>
          <w:bCs/>
          <w:color w:val="000000"/>
          <w:sz w:val="24"/>
          <w:szCs w:val="24"/>
        </w:rPr>
      </w:pPr>
      <w:r w:rsidRPr="007F4EF5">
        <w:rPr>
          <w:color w:val="000000"/>
          <w:sz w:val="24"/>
          <w:szCs w:val="24"/>
        </w:rPr>
        <w:t>“Throughout the pandemic, our focus has never changed: to deliver affordable, reliable and sustainable electricity, and to keep employees safe,” said CEO Tony Campbell. “We will continue to adapt and deal with whatever comes in order to get through these difficult times together.”</w:t>
      </w:r>
    </w:p>
    <w:p w:rsidR="007F4EF5" w:rsidRPr="007F4EF5" w:rsidRDefault="007F4EF5">
      <w:pPr>
        <w:rPr>
          <w:sz w:val="24"/>
          <w:szCs w:val="24"/>
        </w:rPr>
      </w:pPr>
    </w:p>
    <w:sectPr w:rsidR="007F4EF5" w:rsidRPr="007F4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5"/>
    <w:rsid w:val="007F4EF5"/>
    <w:rsid w:val="00C20DD0"/>
    <w:rsid w:val="00D209E0"/>
    <w:rsid w:val="00F8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DC8"/>
  <w15:chartTrackingRefBased/>
  <w15:docId w15:val="{F802EEE3-C8DF-4DF5-879D-AF21654E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EF5"/>
    <w:pPr>
      <w:spacing w:before="100" w:beforeAutospacing="1" w:after="100" w:afterAutospacing="1" w:line="240" w:lineRule="auto"/>
    </w:pPr>
    <w:rPr>
      <w:rFonts w:ascii="Arial Unicode MS" w:hAnsi="Arial Unicode MS" w:cs="Times New Roman"/>
      <w:sz w:val="24"/>
      <w:szCs w:val="24"/>
    </w:rPr>
  </w:style>
  <w:style w:type="character" w:customStyle="1" w:styleId="bumpedfont15">
    <w:name w:val="bumpedfont15"/>
    <w:basedOn w:val="DefaultParagraphFont"/>
    <w:rsid w:val="007F4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98266">
      <w:bodyDiv w:val="1"/>
      <w:marLeft w:val="0"/>
      <w:marRight w:val="0"/>
      <w:marTop w:val="0"/>
      <w:marBottom w:val="0"/>
      <w:divBdr>
        <w:top w:val="none" w:sz="0" w:space="0" w:color="auto"/>
        <w:left w:val="none" w:sz="0" w:space="0" w:color="auto"/>
        <w:bottom w:val="none" w:sz="0" w:space="0" w:color="auto"/>
        <w:right w:val="none" w:sz="0" w:space="0" w:color="auto"/>
      </w:divBdr>
    </w:div>
    <w:div w:id="8260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Osbourn</dc:creator>
  <cp:keywords/>
  <dc:description/>
  <cp:lastModifiedBy>Nick Comer</cp:lastModifiedBy>
  <cp:revision>4</cp:revision>
  <dcterms:created xsi:type="dcterms:W3CDTF">2020-07-29T15:58:00Z</dcterms:created>
  <dcterms:modified xsi:type="dcterms:W3CDTF">2020-07-29T16:12:00Z</dcterms:modified>
</cp:coreProperties>
</file>